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8C8A" w14:textId="16262BBB" w:rsidR="00281913" w:rsidRDefault="00281913" w:rsidP="00281913">
      <w:pPr>
        <w:pStyle w:val="NormalWeb"/>
        <w:shd w:val="clear" w:color="auto" w:fill="FFFFFF"/>
        <w:spacing w:before="0" w:beforeAutospacing="0" w:after="0" w:afterAutospacing="0"/>
        <w:jc w:val="center"/>
        <w:rPr>
          <w:rFonts w:ascii="Arial" w:hAnsi="Arial" w:cs="Arial"/>
          <w:b/>
          <w:bCs/>
          <w:color w:val="000000" w:themeColor="text1"/>
          <w:spacing w:val="20"/>
          <w:sz w:val="32"/>
          <w:szCs w:val="32"/>
        </w:rPr>
      </w:pPr>
    </w:p>
    <w:p w14:paraId="516858B5" w14:textId="2B20054D" w:rsidR="00281913" w:rsidRDefault="00281913" w:rsidP="00281913">
      <w:pPr>
        <w:pStyle w:val="NormalWeb"/>
        <w:shd w:val="clear" w:color="auto" w:fill="FFFFFF"/>
        <w:spacing w:before="0" w:beforeAutospacing="0" w:after="0" w:afterAutospacing="0"/>
        <w:jc w:val="center"/>
        <w:rPr>
          <w:rFonts w:ascii="Arial" w:hAnsi="Arial" w:cs="Arial"/>
          <w:b/>
          <w:bCs/>
          <w:color w:val="000000" w:themeColor="text1"/>
          <w:spacing w:val="20"/>
          <w:sz w:val="32"/>
          <w:szCs w:val="32"/>
        </w:rPr>
      </w:pPr>
    </w:p>
    <w:p w14:paraId="067823E2" w14:textId="645127C0" w:rsidR="00281913" w:rsidRDefault="00281913" w:rsidP="00281913">
      <w:pPr>
        <w:pStyle w:val="NormalWeb"/>
        <w:shd w:val="clear" w:color="auto" w:fill="FFFFFF"/>
        <w:spacing w:before="0" w:beforeAutospacing="0" w:after="0" w:afterAutospacing="0"/>
        <w:jc w:val="center"/>
        <w:rPr>
          <w:rFonts w:ascii="Arial" w:hAnsi="Arial" w:cs="Arial"/>
          <w:b/>
          <w:bCs/>
          <w:color w:val="000000" w:themeColor="text1"/>
          <w:spacing w:val="20"/>
          <w:sz w:val="32"/>
          <w:szCs w:val="32"/>
        </w:rPr>
      </w:pPr>
      <w:r>
        <w:rPr>
          <w:rFonts w:ascii="Arial" w:hAnsi="Arial" w:cs="Arial"/>
          <w:b/>
          <w:bCs/>
          <w:noProof/>
          <w:color w:val="000000" w:themeColor="text1"/>
          <w:spacing w:val="20"/>
          <w:sz w:val="32"/>
          <w:szCs w:val="32"/>
        </w:rPr>
        <w:drawing>
          <wp:inline distT="0" distB="0" distL="0" distR="0" wp14:anchorId="186EED49" wp14:editId="20E1EB2A">
            <wp:extent cx="1174959" cy="1644569"/>
            <wp:effectExtent l="95250" t="57150" r="63500" b="895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74959" cy="1644569"/>
                    </a:xfrm>
                    <a:prstGeom prst="rect">
                      <a:avLst/>
                    </a:prstGeom>
                    <a:noFill/>
                    <a:ln w="12700">
                      <a:solidFill>
                        <a:srgbClr val="92D050"/>
                      </a:solidFill>
                    </a:ln>
                    <a:effectLst>
                      <a:outerShdw blurRad="50800" dist="38100" dir="8100000" algn="tr" rotWithShape="0">
                        <a:prstClr val="black">
                          <a:alpha val="40000"/>
                        </a:prstClr>
                      </a:outerShdw>
                    </a:effectLst>
                  </pic:spPr>
                </pic:pic>
              </a:graphicData>
            </a:graphic>
          </wp:inline>
        </w:drawing>
      </w:r>
    </w:p>
    <w:p w14:paraId="463A18E5" w14:textId="4181DB3F" w:rsidR="00281913" w:rsidRDefault="00281913" w:rsidP="00281913">
      <w:pPr>
        <w:pStyle w:val="NormalWeb"/>
        <w:shd w:val="clear" w:color="auto" w:fill="FFFFFF"/>
        <w:spacing w:before="0" w:beforeAutospacing="0" w:after="0" w:afterAutospacing="0"/>
        <w:jc w:val="center"/>
        <w:rPr>
          <w:rFonts w:ascii="Arial" w:hAnsi="Arial" w:cs="Arial"/>
          <w:b/>
          <w:bCs/>
          <w:color w:val="000000" w:themeColor="text1"/>
          <w:spacing w:val="20"/>
          <w:sz w:val="32"/>
          <w:szCs w:val="32"/>
        </w:rPr>
      </w:pPr>
    </w:p>
    <w:p w14:paraId="1C80034B" w14:textId="77777777" w:rsidR="00281913" w:rsidRDefault="00281913" w:rsidP="00281913">
      <w:pPr>
        <w:pStyle w:val="NormalWeb"/>
        <w:shd w:val="clear" w:color="auto" w:fill="FFFFFF"/>
        <w:spacing w:before="0" w:beforeAutospacing="0" w:after="0" w:afterAutospacing="0"/>
        <w:jc w:val="center"/>
        <w:rPr>
          <w:rFonts w:ascii="Arial" w:hAnsi="Arial" w:cs="Arial"/>
          <w:b/>
          <w:bCs/>
          <w:color w:val="000000" w:themeColor="text1"/>
          <w:spacing w:val="20"/>
          <w:sz w:val="32"/>
          <w:szCs w:val="32"/>
        </w:rPr>
      </w:pPr>
    </w:p>
    <w:p w14:paraId="130A5639" w14:textId="65B23768" w:rsidR="007E41E9" w:rsidRPr="00256133" w:rsidRDefault="00AA3379" w:rsidP="00281913">
      <w:pPr>
        <w:pStyle w:val="NormalWeb"/>
        <w:shd w:val="clear" w:color="auto" w:fill="FFFFFF"/>
        <w:spacing w:before="0" w:beforeAutospacing="0" w:after="0" w:afterAutospacing="0"/>
        <w:jc w:val="center"/>
        <w:rPr>
          <w:rFonts w:ascii="Arial" w:hAnsi="Arial" w:cs="Arial"/>
          <w:b/>
          <w:bCs/>
          <w:color w:val="000000" w:themeColor="text1"/>
          <w:spacing w:val="20"/>
          <w:sz w:val="32"/>
          <w:szCs w:val="32"/>
        </w:rPr>
      </w:pPr>
      <w:r>
        <w:rPr>
          <w:rFonts w:ascii="Arial" w:hAnsi="Arial" w:cs="Arial"/>
          <w:b/>
          <w:bCs/>
          <w:color w:val="000000" w:themeColor="text1"/>
          <w:spacing w:val="20"/>
          <w:sz w:val="32"/>
          <w:szCs w:val="32"/>
        </w:rPr>
        <w:t>Rich</w:t>
      </w:r>
      <w:r w:rsidR="00FD18C9">
        <w:rPr>
          <w:rFonts w:ascii="Arial" w:hAnsi="Arial" w:cs="Arial"/>
          <w:b/>
          <w:bCs/>
          <w:color w:val="000000" w:themeColor="text1"/>
          <w:spacing w:val="20"/>
          <w:sz w:val="32"/>
          <w:szCs w:val="32"/>
        </w:rPr>
        <w:t>ard</w:t>
      </w:r>
      <w:r>
        <w:rPr>
          <w:rFonts w:ascii="Arial" w:hAnsi="Arial" w:cs="Arial"/>
          <w:b/>
          <w:bCs/>
          <w:color w:val="000000" w:themeColor="text1"/>
          <w:spacing w:val="20"/>
          <w:sz w:val="32"/>
          <w:szCs w:val="32"/>
        </w:rPr>
        <w:t xml:space="preserve"> Lehmann</w:t>
      </w:r>
    </w:p>
    <w:p w14:paraId="411E2D58" w14:textId="2CB3E759" w:rsidR="007E41E9" w:rsidRPr="00256133" w:rsidRDefault="00AA3379" w:rsidP="00281913">
      <w:pPr>
        <w:pStyle w:val="NormalWeb"/>
        <w:shd w:val="clear" w:color="auto" w:fill="FFFFFF"/>
        <w:spacing w:before="0" w:beforeAutospacing="0" w:after="0" w:afterAutospacing="0"/>
        <w:jc w:val="center"/>
        <w:rPr>
          <w:rFonts w:ascii="Arial" w:hAnsi="Arial" w:cs="Arial"/>
          <w:b/>
          <w:bCs/>
          <w:color w:val="000000" w:themeColor="text1"/>
          <w:spacing w:val="20"/>
          <w:sz w:val="32"/>
          <w:szCs w:val="32"/>
        </w:rPr>
      </w:pPr>
      <w:r>
        <w:rPr>
          <w:rFonts w:ascii="Arial" w:hAnsi="Arial" w:cs="Arial"/>
          <w:b/>
          <w:bCs/>
          <w:color w:val="000000" w:themeColor="text1"/>
          <w:spacing w:val="20"/>
          <w:sz w:val="32"/>
          <w:szCs w:val="32"/>
        </w:rPr>
        <w:t>1</w:t>
      </w:r>
      <w:r w:rsidRPr="00AA3379">
        <w:rPr>
          <w:rFonts w:ascii="Arial" w:hAnsi="Arial" w:cs="Arial"/>
          <w:b/>
          <w:bCs/>
          <w:color w:val="000000" w:themeColor="text1"/>
          <w:spacing w:val="20"/>
          <w:sz w:val="32"/>
          <w:szCs w:val="32"/>
          <w:vertAlign w:val="superscript"/>
        </w:rPr>
        <w:t>st</w:t>
      </w:r>
      <w:r>
        <w:rPr>
          <w:rFonts w:ascii="Arial" w:hAnsi="Arial" w:cs="Arial"/>
          <w:b/>
          <w:bCs/>
          <w:color w:val="000000" w:themeColor="text1"/>
          <w:spacing w:val="20"/>
          <w:sz w:val="32"/>
          <w:szCs w:val="32"/>
        </w:rPr>
        <w:t>. Junior</w:t>
      </w:r>
      <w:r w:rsidR="007E41E9" w:rsidRPr="00256133">
        <w:rPr>
          <w:rFonts w:ascii="Arial" w:hAnsi="Arial" w:cs="Arial"/>
          <w:b/>
          <w:bCs/>
          <w:color w:val="000000" w:themeColor="text1"/>
          <w:spacing w:val="20"/>
          <w:sz w:val="32"/>
          <w:szCs w:val="32"/>
        </w:rPr>
        <w:t xml:space="preserve"> Vice Commander</w:t>
      </w:r>
    </w:p>
    <w:p w14:paraId="504B3774" w14:textId="709B4823" w:rsidR="004A7AA7" w:rsidRPr="00256133" w:rsidRDefault="004A7AA7" w:rsidP="007E41E9">
      <w:pPr>
        <w:pStyle w:val="NormalWeb"/>
        <w:shd w:val="clear" w:color="auto" w:fill="FFFFFF"/>
        <w:spacing w:before="0" w:beforeAutospacing="0" w:after="0" w:afterAutospacing="0"/>
        <w:jc w:val="both"/>
        <w:rPr>
          <w:rFonts w:ascii="Arial" w:hAnsi="Arial" w:cs="Arial"/>
          <w:b/>
          <w:bCs/>
          <w:color w:val="000000" w:themeColor="text1"/>
          <w:spacing w:val="20"/>
          <w:sz w:val="32"/>
          <w:szCs w:val="32"/>
        </w:rPr>
      </w:pPr>
    </w:p>
    <w:p w14:paraId="47023313" w14:textId="19A35CDA" w:rsidR="002F67CB" w:rsidRDefault="004A7AA7" w:rsidP="00CC5448">
      <w:pPr>
        <w:jc w:val="both"/>
        <w:rPr>
          <w:rFonts w:ascii="Arial" w:eastAsiaTheme="minorEastAsia" w:hAnsi="Arial" w:cs="Arial"/>
          <w:spacing w:val="20"/>
          <w:sz w:val="28"/>
          <w:szCs w:val="28"/>
        </w:rPr>
      </w:pPr>
      <w:r w:rsidRPr="00256133">
        <w:rPr>
          <w:rFonts w:ascii="Arial" w:hAnsi="Arial" w:cs="Arial"/>
          <w:color w:val="000000" w:themeColor="text1"/>
          <w:spacing w:val="20"/>
          <w:sz w:val="28"/>
          <w:szCs w:val="28"/>
        </w:rPr>
        <w:t xml:space="preserve">  </w:t>
      </w:r>
      <w:r w:rsidR="00FD18C9">
        <w:rPr>
          <w:rFonts w:ascii="Arial" w:eastAsiaTheme="minorEastAsia" w:hAnsi="Arial" w:cs="Arial"/>
          <w:spacing w:val="20"/>
          <w:sz w:val="28"/>
          <w:szCs w:val="28"/>
        </w:rPr>
        <w:t>Richard Lehmann</w:t>
      </w:r>
      <w:r w:rsidR="00CC5448" w:rsidRPr="00CC5448">
        <w:rPr>
          <w:rFonts w:ascii="Arial" w:eastAsiaTheme="minorEastAsia" w:hAnsi="Arial" w:cs="Arial"/>
          <w:spacing w:val="20"/>
          <w:sz w:val="28"/>
          <w:szCs w:val="28"/>
        </w:rPr>
        <w:t xml:space="preserve">, a service-connected disabled veteran of the U.S. </w:t>
      </w:r>
      <w:r w:rsidR="00FD18C9">
        <w:rPr>
          <w:rFonts w:ascii="Arial" w:eastAsiaTheme="minorEastAsia" w:hAnsi="Arial" w:cs="Arial"/>
          <w:spacing w:val="20"/>
          <w:sz w:val="28"/>
          <w:szCs w:val="28"/>
        </w:rPr>
        <w:t>Army</w:t>
      </w:r>
      <w:r w:rsidR="002F67CB" w:rsidRPr="00CC5448">
        <w:rPr>
          <w:rFonts w:ascii="Arial" w:eastAsiaTheme="minorEastAsia" w:hAnsi="Arial" w:cs="Arial"/>
          <w:spacing w:val="20"/>
          <w:sz w:val="28"/>
          <w:szCs w:val="28"/>
        </w:rPr>
        <w:t xml:space="preserve"> became</w:t>
      </w:r>
      <w:r w:rsidR="00CC5448" w:rsidRPr="00CC5448">
        <w:rPr>
          <w:rFonts w:ascii="Arial" w:eastAsiaTheme="minorEastAsia" w:hAnsi="Arial" w:cs="Arial"/>
          <w:spacing w:val="20"/>
          <w:sz w:val="28"/>
          <w:szCs w:val="28"/>
        </w:rPr>
        <w:t xml:space="preserve"> the Department </w:t>
      </w:r>
      <w:r w:rsidR="00FD18C9">
        <w:rPr>
          <w:rFonts w:ascii="Arial" w:eastAsiaTheme="minorEastAsia" w:hAnsi="Arial" w:cs="Arial"/>
          <w:spacing w:val="20"/>
          <w:sz w:val="28"/>
          <w:szCs w:val="28"/>
        </w:rPr>
        <w:t>1</w:t>
      </w:r>
      <w:r w:rsidR="00FD18C9" w:rsidRPr="00FD18C9">
        <w:rPr>
          <w:rFonts w:ascii="Arial" w:eastAsiaTheme="minorEastAsia" w:hAnsi="Arial" w:cs="Arial"/>
          <w:spacing w:val="20"/>
          <w:sz w:val="28"/>
          <w:szCs w:val="28"/>
          <w:vertAlign w:val="superscript"/>
        </w:rPr>
        <w:t>st</w:t>
      </w:r>
      <w:r w:rsidR="00FD18C9">
        <w:rPr>
          <w:rFonts w:ascii="Arial" w:eastAsiaTheme="minorEastAsia" w:hAnsi="Arial" w:cs="Arial"/>
          <w:spacing w:val="20"/>
          <w:sz w:val="28"/>
          <w:szCs w:val="28"/>
        </w:rPr>
        <w:t>. Junior</w:t>
      </w:r>
      <w:r w:rsidR="00CC5448" w:rsidRPr="00CC5448">
        <w:rPr>
          <w:rFonts w:ascii="Arial" w:eastAsiaTheme="minorEastAsia" w:hAnsi="Arial" w:cs="Arial"/>
          <w:spacing w:val="20"/>
          <w:sz w:val="28"/>
          <w:szCs w:val="28"/>
        </w:rPr>
        <w:t xml:space="preserve"> Vice </w:t>
      </w:r>
      <w:r w:rsidR="00FD18C9">
        <w:rPr>
          <w:rFonts w:ascii="Arial" w:eastAsiaTheme="minorEastAsia" w:hAnsi="Arial" w:cs="Arial"/>
          <w:spacing w:val="20"/>
          <w:sz w:val="28"/>
          <w:szCs w:val="28"/>
        </w:rPr>
        <w:t>C</w:t>
      </w:r>
      <w:r w:rsidR="00CC5448" w:rsidRPr="00CC5448">
        <w:rPr>
          <w:rFonts w:ascii="Arial" w:eastAsiaTheme="minorEastAsia" w:hAnsi="Arial" w:cs="Arial"/>
          <w:spacing w:val="20"/>
          <w:sz w:val="28"/>
          <w:szCs w:val="28"/>
        </w:rPr>
        <w:t xml:space="preserve">ommander </w:t>
      </w:r>
      <w:r w:rsidR="00FD18C9">
        <w:rPr>
          <w:rFonts w:ascii="Arial" w:eastAsiaTheme="minorEastAsia" w:hAnsi="Arial" w:cs="Arial"/>
          <w:spacing w:val="20"/>
          <w:sz w:val="28"/>
          <w:szCs w:val="28"/>
        </w:rPr>
        <w:t xml:space="preserve">at the Department of Virginia Convention </w:t>
      </w:r>
      <w:r w:rsidR="00C74E59">
        <w:rPr>
          <w:rFonts w:ascii="Arial" w:eastAsiaTheme="minorEastAsia" w:hAnsi="Arial" w:cs="Arial"/>
          <w:spacing w:val="20"/>
          <w:sz w:val="28"/>
          <w:szCs w:val="28"/>
        </w:rPr>
        <w:t>on 18 June 2022.</w:t>
      </w:r>
    </w:p>
    <w:p w14:paraId="391B3C8E" w14:textId="11DCB416" w:rsidR="0073237B" w:rsidRPr="0069680F" w:rsidRDefault="002F67CB" w:rsidP="0073237B">
      <w:pPr>
        <w:rPr>
          <w:rFonts w:ascii="Arial" w:hAnsi="Arial" w:cs="Arial"/>
          <w:spacing w:val="20"/>
          <w:sz w:val="28"/>
          <w:szCs w:val="28"/>
        </w:rPr>
      </w:pPr>
      <w:r>
        <w:rPr>
          <w:rFonts w:ascii="Arial" w:eastAsiaTheme="minorEastAsia" w:hAnsi="Arial" w:cs="Arial"/>
          <w:spacing w:val="20"/>
          <w:sz w:val="28"/>
          <w:szCs w:val="28"/>
        </w:rPr>
        <w:t xml:space="preserve">  </w:t>
      </w:r>
      <w:r w:rsidR="0069680F">
        <w:rPr>
          <w:rFonts w:ascii="Arial" w:eastAsiaTheme="minorEastAsia" w:hAnsi="Arial" w:cs="Arial"/>
          <w:spacing w:val="20"/>
          <w:sz w:val="28"/>
          <w:szCs w:val="28"/>
        </w:rPr>
        <w:t xml:space="preserve">The Minnesota native enlisted in the U.S. Army in 1984 and </w:t>
      </w:r>
      <w:r w:rsidR="0073237B" w:rsidRPr="0069680F">
        <w:rPr>
          <w:rFonts w:ascii="Arial" w:hAnsi="Arial" w:cs="Arial"/>
          <w:spacing w:val="20"/>
          <w:sz w:val="28"/>
          <w:szCs w:val="28"/>
        </w:rPr>
        <w:t xml:space="preserve">served for five years as a 95B Military Police Officer.  He was stationed at Ft. Meade, MD (deployed to </w:t>
      </w:r>
      <w:proofErr w:type="spellStart"/>
      <w:r w:rsidR="0073237B" w:rsidRPr="0069680F">
        <w:rPr>
          <w:rFonts w:ascii="Arial" w:hAnsi="Arial" w:cs="Arial"/>
          <w:spacing w:val="20"/>
          <w:sz w:val="28"/>
          <w:szCs w:val="28"/>
        </w:rPr>
        <w:t>Palmerola</w:t>
      </w:r>
      <w:proofErr w:type="spellEnd"/>
      <w:r w:rsidR="0073237B" w:rsidRPr="0069680F">
        <w:rPr>
          <w:rFonts w:ascii="Arial" w:hAnsi="Arial" w:cs="Arial"/>
          <w:spacing w:val="20"/>
          <w:sz w:val="28"/>
          <w:szCs w:val="28"/>
        </w:rPr>
        <w:t xml:space="preserve"> Air Base, Honduras), Camp Bonifas, Republic of South Korea, and Seneca Army Depot, NY.  </w:t>
      </w:r>
    </w:p>
    <w:p w14:paraId="64EEE27C" w14:textId="77777777" w:rsidR="0073237B" w:rsidRPr="0073237B" w:rsidRDefault="0073237B" w:rsidP="0073237B">
      <w:pPr>
        <w:spacing w:after="0" w:line="240" w:lineRule="auto"/>
        <w:rPr>
          <w:rFonts w:ascii="Arial" w:hAnsi="Arial" w:cs="Arial"/>
          <w:spacing w:val="20"/>
          <w:sz w:val="28"/>
          <w:szCs w:val="28"/>
        </w:rPr>
      </w:pPr>
    </w:p>
    <w:p w14:paraId="3B739327" w14:textId="03A64491" w:rsidR="0073237B" w:rsidRPr="0073237B" w:rsidRDefault="000D3947" w:rsidP="0073237B">
      <w:pPr>
        <w:spacing w:after="0" w:line="240" w:lineRule="auto"/>
        <w:rPr>
          <w:rFonts w:ascii="Arial" w:hAnsi="Arial" w:cs="Arial"/>
          <w:spacing w:val="20"/>
          <w:sz w:val="28"/>
          <w:szCs w:val="28"/>
        </w:rPr>
      </w:pPr>
      <w:r>
        <w:rPr>
          <w:rFonts w:ascii="Arial" w:hAnsi="Arial" w:cs="Arial"/>
          <w:spacing w:val="20"/>
          <w:sz w:val="28"/>
          <w:szCs w:val="28"/>
        </w:rPr>
        <w:t xml:space="preserve">  </w:t>
      </w:r>
      <w:r w:rsidR="0073237B" w:rsidRPr="0073237B">
        <w:rPr>
          <w:rFonts w:ascii="Arial" w:hAnsi="Arial" w:cs="Arial"/>
          <w:spacing w:val="20"/>
          <w:sz w:val="28"/>
          <w:szCs w:val="28"/>
        </w:rPr>
        <w:t>Since leaving the military, he earned a Bachelor of Science in Criminal Justice from the SUNY College at Buffalo in 1994 and Juris Doctorate from American University in 1999.  He’s worked for CarMax since 2009, moving to the corporate headquarters in Richmond in 2015 to work with the Financial Services &amp; Products, Sales Operations and Asset Protection teams.</w:t>
      </w:r>
    </w:p>
    <w:p w14:paraId="5BE10C6B" w14:textId="77777777" w:rsidR="0073237B" w:rsidRPr="0073237B" w:rsidRDefault="0073237B" w:rsidP="0073237B">
      <w:pPr>
        <w:spacing w:after="0" w:line="240" w:lineRule="auto"/>
        <w:rPr>
          <w:rFonts w:ascii="Arial" w:hAnsi="Arial" w:cs="Arial"/>
          <w:spacing w:val="20"/>
          <w:sz w:val="28"/>
          <w:szCs w:val="28"/>
        </w:rPr>
      </w:pPr>
    </w:p>
    <w:p w14:paraId="63A64920" w14:textId="023E06AD" w:rsidR="0073237B" w:rsidRPr="0073237B" w:rsidRDefault="000D3947" w:rsidP="0073237B">
      <w:pPr>
        <w:spacing w:after="0" w:line="240" w:lineRule="auto"/>
        <w:rPr>
          <w:rFonts w:ascii="Arial" w:hAnsi="Arial" w:cs="Arial"/>
          <w:spacing w:val="20"/>
          <w:sz w:val="28"/>
          <w:szCs w:val="28"/>
        </w:rPr>
      </w:pPr>
      <w:r>
        <w:rPr>
          <w:rFonts w:ascii="Arial" w:hAnsi="Arial" w:cs="Arial"/>
          <w:spacing w:val="20"/>
          <w:sz w:val="28"/>
          <w:szCs w:val="28"/>
        </w:rPr>
        <w:t xml:space="preserve">  </w:t>
      </w:r>
      <w:r w:rsidR="0073237B" w:rsidRPr="0073237B">
        <w:rPr>
          <w:rFonts w:ascii="Arial" w:hAnsi="Arial" w:cs="Arial"/>
          <w:spacing w:val="20"/>
          <w:sz w:val="28"/>
          <w:szCs w:val="28"/>
        </w:rPr>
        <w:t xml:space="preserve">A </w:t>
      </w:r>
      <w:r>
        <w:rPr>
          <w:rFonts w:ascii="Arial" w:hAnsi="Arial" w:cs="Arial"/>
          <w:spacing w:val="20"/>
          <w:sz w:val="28"/>
          <w:szCs w:val="28"/>
        </w:rPr>
        <w:t xml:space="preserve">DAV </w:t>
      </w:r>
      <w:r w:rsidR="0073237B" w:rsidRPr="0073237B">
        <w:rPr>
          <w:rFonts w:ascii="Arial" w:hAnsi="Arial" w:cs="Arial"/>
          <w:spacing w:val="20"/>
          <w:sz w:val="28"/>
          <w:szCs w:val="28"/>
        </w:rPr>
        <w:t>Life Member since 1990, he transferred to Chapter 50 in Chesterfield, VA from Culver City, CA in 2017.  Lehmann has held various positions at Chapter 50, including Senior Vice Commander, 2nd Jr Vice Commander and Judge Advocate</w:t>
      </w:r>
      <w:r>
        <w:rPr>
          <w:rFonts w:ascii="Arial" w:hAnsi="Arial" w:cs="Arial"/>
          <w:spacing w:val="20"/>
          <w:sz w:val="28"/>
          <w:szCs w:val="28"/>
        </w:rPr>
        <w:t xml:space="preserve"> prior to his election to the Department line.</w:t>
      </w:r>
      <w:r w:rsidR="0073237B" w:rsidRPr="0073237B">
        <w:rPr>
          <w:rFonts w:ascii="Arial" w:hAnsi="Arial" w:cs="Arial"/>
          <w:spacing w:val="20"/>
          <w:sz w:val="28"/>
          <w:szCs w:val="28"/>
        </w:rPr>
        <w:t xml:space="preserve">  </w:t>
      </w:r>
    </w:p>
    <w:p w14:paraId="3033E4EF" w14:textId="7D502BCF" w:rsidR="007E41E9" w:rsidRPr="0069680F" w:rsidRDefault="007E41E9" w:rsidP="0073237B">
      <w:pPr>
        <w:jc w:val="both"/>
        <w:rPr>
          <w:rFonts w:ascii="Arial" w:hAnsi="Arial" w:cs="Arial"/>
          <w:spacing w:val="20"/>
          <w:sz w:val="28"/>
          <w:szCs w:val="28"/>
        </w:rPr>
      </w:pPr>
    </w:p>
    <w:sectPr w:rsidR="007E41E9" w:rsidRPr="0069680F" w:rsidSect="00281913">
      <w:pgSz w:w="12240" w:h="15840"/>
      <w:pgMar w:top="720" w:right="720" w:bottom="720" w:left="720" w:header="720" w:footer="720" w:gutter="0"/>
      <w:pgBorders w:offsetFrom="page">
        <w:top w:val="double" w:sz="4" w:space="24" w:color="92D050"/>
        <w:left w:val="double" w:sz="4" w:space="24" w:color="92D050"/>
        <w:bottom w:val="double" w:sz="4" w:space="24" w:color="92D050"/>
        <w:right w:val="double" w:sz="4" w:space="24" w:color="92D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E9"/>
    <w:rsid w:val="000D13D5"/>
    <w:rsid w:val="000D3947"/>
    <w:rsid w:val="001D1CBD"/>
    <w:rsid w:val="00256133"/>
    <w:rsid w:val="00281913"/>
    <w:rsid w:val="002A127C"/>
    <w:rsid w:val="002F67CB"/>
    <w:rsid w:val="003F6FB0"/>
    <w:rsid w:val="004A7AA7"/>
    <w:rsid w:val="005602EB"/>
    <w:rsid w:val="0067611E"/>
    <w:rsid w:val="0069680F"/>
    <w:rsid w:val="00705F26"/>
    <w:rsid w:val="0073237B"/>
    <w:rsid w:val="007E41E9"/>
    <w:rsid w:val="007F1507"/>
    <w:rsid w:val="00AA3379"/>
    <w:rsid w:val="00AD56EB"/>
    <w:rsid w:val="00C74E59"/>
    <w:rsid w:val="00CC5448"/>
    <w:rsid w:val="00DC19E6"/>
    <w:rsid w:val="00FD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318E"/>
  <w15:chartTrackingRefBased/>
  <w15:docId w15:val="{1D511E39-04CE-4174-BF35-7D722131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1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Procunier</dc:creator>
  <cp:keywords/>
  <dc:description/>
  <cp:lastModifiedBy>James Procunier</cp:lastModifiedBy>
  <cp:revision>12</cp:revision>
  <dcterms:created xsi:type="dcterms:W3CDTF">2021-06-22T15:54:00Z</dcterms:created>
  <dcterms:modified xsi:type="dcterms:W3CDTF">2022-06-22T13:52:00Z</dcterms:modified>
</cp:coreProperties>
</file>